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7D6" w:rsidRDefault="008967D6" w:rsidP="000E216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Обґрунтування</w:t>
      </w:r>
      <w:proofErr w:type="spellEnd"/>
    </w:p>
    <w:p w:rsidR="000E2163" w:rsidRDefault="000E2163" w:rsidP="00C21C2E">
      <w:pPr>
        <w:tabs>
          <w:tab w:val="left" w:pos="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міської цільової Програми  із створення, розроблення містобудівної,  </w:t>
      </w:r>
      <w:proofErr w:type="spellStart"/>
      <w:r>
        <w:rPr>
          <w:sz w:val="28"/>
          <w:szCs w:val="28"/>
          <w:lang w:val="uk-UA"/>
        </w:rPr>
        <w:t>проєктної</w:t>
      </w:r>
      <w:proofErr w:type="spellEnd"/>
      <w:r>
        <w:rPr>
          <w:sz w:val="28"/>
          <w:szCs w:val="28"/>
          <w:lang w:val="uk-UA"/>
        </w:rPr>
        <w:t xml:space="preserve"> та землевпорядної документацій на 2022-202</w:t>
      </w:r>
      <w:r w:rsidR="00022055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роки</w:t>
      </w:r>
    </w:p>
    <w:p w:rsidR="008967D6" w:rsidRDefault="008967D6" w:rsidP="001D304C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D304C" w:rsidRDefault="009B474D" w:rsidP="001D304C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Про</w:t>
      </w:r>
      <w:r w:rsidR="00A34D54">
        <w:rPr>
          <w:color w:val="000000"/>
          <w:sz w:val="28"/>
          <w:szCs w:val="28"/>
          <w:lang w:val="uk-UA"/>
        </w:rPr>
        <w:t>є</w:t>
      </w:r>
      <w:r>
        <w:rPr>
          <w:color w:val="000000"/>
          <w:sz w:val="28"/>
          <w:szCs w:val="28"/>
          <w:lang w:val="uk-UA"/>
        </w:rPr>
        <w:t>кт</w:t>
      </w:r>
      <w:proofErr w:type="spellEnd"/>
      <w:r>
        <w:rPr>
          <w:color w:val="000000"/>
          <w:sz w:val="28"/>
          <w:szCs w:val="28"/>
          <w:lang w:val="uk-UA"/>
        </w:rPr>
        <w:t xml:space="preserve"> р</w:t>
      </w:r>
      <w:r w:rsidR="001D304C">
        <w:rPr>
          <w:color w:val="000000"/>
          <w:sz w:val="28"/>
          <w:szCs w:val="28"/>
          <w:lang w:val="uk-UA"/>
        </w:rPr>
        <w:t xml:space="preserve">ішення Житомирської міської ради підготовлено з метою </w:t>
      </w:r>
      <w:r w:rsidR="00022055">
        <w:rPr>
          <w:sz w:val="28"/>
          <w:szCs w:val="28"/>
          <w:lang w:val="uk-UA"/>
        </w:rPr>
        <w:t>в</w:t>
      </w:r>
      <w:r w:rsidR="00EF71E2">
        <w:rPr>
          <w:sz w:val="28"/>
          <w:szCs w:val="28"/>
          <w:lang w:val="uk-UA"/>
        </w:rPr>
        <w:t>несення змін до</w:t>
      </w:r>
      <w:r w:rsidR="001D304C">
        <w:rPr>
          <w:sz w:val="28"/>
          <w:szCs w:val="28"/>
          <w:lang w:val="uk-UA"/>
        </w:rPr>
        <w:t xml:space="preserve"> Програми із створення, розроблення містобудівної, </w:t>
      </w:r>
      <w:proofErr w:type="spellStart"/>
      <w:r w:rsidR="001D304C">
        <w:rPr>
          <w:sz w:val="28"/>
          <w:szCs w:val="28"/>
          <w:lang w:val="uk-UA"/>
        </w:rPr>
        <w:t>проєктної</w:t>
      </w:r>
      <w:proofErr w:type="spellEnd"/>
      <w:r w:rsidR="001D304C">
        <w:rPr>
          <w:sz w:val="28"/>
          <w:szCs w:val="28"/>
          <w:lang w:val="uk-UA"/>
        </w:rPr>
        <w:t xml:space="preserve"> та землевпорядної документацій на 2022 – 202</w:t>
      </w:r>
      <w:r w:rsidR="00EF71E2">
        <w:rPr>
          <w:sz w:val="28"/>
          <w:szCs w:val="28"/>
          <w:lang w:val="uk-UA"/>
        </w:rPr>
        <w:t>6</w:t>
      </w:r>
      <w:r w:rsidR="00AE281C">
        <w:rPr>
          <w:sz w:val="28"/>
          <w:szCs w:val="28"/>
          <w:lang w:val="uk-UA"/>
        </w:rPr>
        <w:t xml:space="preserve"> </w:t>
      </w:r>
      <w:r w:rsidR="001D304C">
        <w:rPr>
          <w:sz w:val="28"/>
          <w:szCs w:val="28"/>
          <w:lang w:val="uk-UA"/>
        </w:rPr>
        <w:t>роки</w:t>
      </w:r>
      <w:r w:rsidR="00EF71E2">
        <w:rPr>
          <w:sz w:val="28"/>
          <w:szCs w:val="28"/>
          <w:lang w:val="uk-UA"/>
        </w:rPr>
        <w:t xml:space="preserve"> (зі змінами)</w:t>
      </w:r>
      <w:r w:rsidR="001D304C">
        <w:rPr>
          <w:sz w:val="28"/>
          <w:szCs w:val="28"/>
          <w:lang w:val="uk-UA"/>
        </w:rPr>
        <w:t xml:space="preserve">, затвердженої рішенням міської ради від </w:t>
      </w:r>
      <w:r w:rsidR="00EF71E2">
        <w:rPr>
          <w:sz w:val="28"/>
          <w:szCs w:val="28"/>
          <w:lang w:val="uk-UA"/>
        </w:rPr>
        <w:t>18</w:t>
      </w:r>
      <w:r w:rsidR="001D304C">
        <w:rPr>
          <w:sz w:val="28"/>
          <w:szCs w:val="28"/>
          <w:lang w:val="uk-UA"/>
        </w:rPr>
        <w:t>.12.202</w:t>
      </w:r>
      <w:r w:rsidR="00EF71E2">
        <w:rPr>
          <w:sz w:val="28"/>
          <w:szCs w:val="28"/>
          <w:lang w:val="uk-UA"/>
        </w:rPr>
        <w:t>5</w:t>
      </w:r>
      <w:r w:rsidR="001D304C">
        <w:rPr>
          <w:sz w:val="28"/>
          <w:szCs w:val="28"/>
          <w:lang w:val="uk-UA"/>
        </w:rPr>
        <w:t xml:space="preserve"> № </w:t>
      </w:r>
      <w:r w:rsidR="00EF71E2">
        <w:rPr>
          <w:sz w:val="28"/>
          <w:szCs w:val="28"/>
          <w:lang w:val="uk-UA"/>
        </w:rPr>
        <w:t>1606</w:t>
      </w:r>
      <w:r w:rsidR="00321196">
        <w:rPr>
          <w:sz w:val="28"/>
          <w:szCs w:val="28"/>
          <w:lang w:val="uk-UA"/>
        </w:rPr>
        <w:t xml:space="preserve"> ( далі – Програма)</w:t>
      </w:r>
      <w:r w:rsidR="001D304C">
        <w:rPr>
          <w:sz w:val="28"/>
          <w:szCs w:val="28"/>
          <w:lang w:val="uk-UA"/>
        </w:rPr>
        <w:t xml:space="preserve">.  </w:t>
      </w:r>
    </w:p>
    <w:p w:rsidR="001D304C" w:rsidRDefault="001D304C" w:rsidP="001D304C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Виконання </w:t>
      </w:r>
      <w:r w:rsidR="00321196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рограми за попередній період здійснювалось з врахуванням особливостей фінансування в умовах воєнного стану</w:t>
      </w:r>
      <w:r w:rsidR="00C21C2E">
        <w:rPr>
          <w:sz w:val="28"/>
          <w:szCs w:val="28"/>
          <w:lang w:val="uk-UA"/>
        </w:rPr>
        <w:t>, але</w:t>
      </w:r>
      <w:r>
        <w:rPr>
          <w:sz w:val="28"/>
          <w:szCs w:val="28"/>
          <w:lang w:val="uk-UA"/>
        </w:rPr>
        <w:t xml:space="preserve"> її виконання у повному обсязі є важливим інструментом щодо п</w:t>
      </w:r>
      <w:r w:rsidRPr="000C003C">
        <w:rPr>
          <w:sz w:val="28"/>
          <w:szCs w:val="28"/>
          <w:lang w:val="uk-UA"/>
        </w:rPr>
        <w:t xml:space="preserve">риведення у відповідність до вимог </w:t>
      </w:r>
      <w:r w:rsidR="00022055">
        <w:rPr>
          <w:sz w:val="28"/>
          <w:szCs w:val="28"/>
          <w:lang w:val="uk-UA"/>
        </w:rPr>
        <w:t>чинного</w:t>
      </w:r>
      <w:r w:rsidRPr="000C003C">
        <w:rPr>
          <w:sz w:val="28"/>
          <w:szCs w:val="28"/>
          <w:lang w:val="uk-UA"/>
        </w:rPr>
        <w:t xml:space="preserve"> законодавства містобудівної документації, підвищення ефективності використання території громади, розвиток земельних відносин</w:t>
      </w:r>
      <w:r>
        <w:rPr>
          <w:sz w:val="28"/>
          <w:szCs w:val="28"/>
          <w:lang w:val="uk-UA"/>
        </w:rPr>
        <w:t xml:space="preserve">. </w:t>
      </w:r>
    </w:p>
    <w:p w:rsidR="00852193" w:rsidRDefault="00321196" w:rsidP="001D304C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Внесення змін </w:t>
      </w:r>
      <w:r w:rsidR="00EF71E2">
        <w:rPr>
          <w:sz w:val="28"/>
          <w:szCs w:val="28"/>
          <w:lang w:val="uk-UA"/>
        </w:rPr>
        <w:t xml:space="preserve">обумовлено необхідністю </w:t>
      </w:r>
      <w:r>
        <w:rPr>
          <w:sz w:val="28"/>
          <w:szCs w:val="28"/>
          <w:lang w:val="uk-UA"/>
        </w:rPr>
        <w:t>збільшення</w:t>
      </w:r>
      <w:r w:rsidR="00EF71E2">
        <w:rPr>
          <w:sz w:val="28"/>
          <w:szCs w:val="28"/>
          <w:lang w:val="uk-UA"/>
        </w:rPr>
        <w:t xml:space="preserve"> обсягів фінансування</w:t>
      </w:r>
      <w:r>
        <w:rPr>
          <w:sz w:val="28"/>
          <w:szCs w:val="28"/>
          <w:lang w:val="uk-UA"/>
        </w:rPr>
        <w:t xml:space="preserve"> на 700 000 грн. у п. 1.1.5. Програми</w:t>
      </w:r>
      <w:r w:rsidR="00EF71E2">
        <w:rPr>
          <w:sz w:val="28"/>
          <w:szCs w:val="28"/>
          <w:lang w:val="uk-UA"/>
        </w:rPr>
        <w:t>, необхідних для виготовлення Комплексного плану просторового роз</w:t>
      </w:r>
      <w:r w:rsidR="00022055">
        <w:rPr>
          <w:sz w:val="28"/>
          <w:szCs w:val="28"/>
          <w:lang w:val="uk-UA"/>
        </w:rPr>
        <w:t>в</w:t>
      </w:r>
      <w:r w:rsidR="00EF71E2">
        <w:rPr>
          <w:sz w:val="28"/>
          <w:szCs w:val="28"/>
          <w:lang w:val="uk-UA"/>
        </w:rPr>
        <w:t>итку Житомирської міської територіальної громади за результатом моніторингу комерційних пропозицій</w:t>
      </w:r>
      <w:r w:rsidR="00852193">
        <w:rPr>
          <w:sz w:val="28"/>
          <w:szCs w:val="28"/>
          <w:lang w:val="uk-UA"/>
        </w:rPr>
        <w:t>.</w:t>
      </w:r>
    </w:p>
    <w:p w:rsidR="00EF71E2" w:rsidRPr="00A61732" w:rsidRDefault="00852193" w:rsidP="001D304C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покращення ситуації з поширенням інформації про пам’ятки культурної спадщини, </w:t>
      </w:r>
      <w:r w:rsidRPr="00321196">
        <w:rPr>
          <w:sz w:val="28"/>
          <w:szCs w:val="28"/>
          <w:lang w:val="uk-UA"/>
        </w:rPr>
        <w:t>для увічнення видатних осіб</w:t>
      </w:r>
      <w:r>
        <w:rPr>
          <w:sz w:val="28"/>
          <w:szCs w:val="28"/>
          <w:lang w:val="uk-UA"/>
        </w:rPr>
        <w:t xml:space="preserve"> та</w:t>
      </w:r>
      <w:r w:rsidRPr="00321196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321196">
        <w:rPr>
          <w:sz w:val="28"/>
          <w:szCs w:val="28"/>
          <w:lang w:val="uk-UA"/>
        </w:rPr>
        <w:t>історичних подій або захисту архітектурної спадщини</w:t>
      </w:r>
      <w:r>
        <w:rPr>
          <w:sz w:val="28"/>
          <w:szCs w:val="28"/>
          <w:lang w:val="uk-UA"/>
        </w:rPr>
        <w:t xml:space="preserve">, виникла </w:t>
      </w:r>
      <w:r w:rsidR="00EF71E2">
        <w:rPr>
          <w:sz w:val="28"/>
          <w:szCs w:val="28"/>
          <w:lang w:val="uk-UA"/>
        </w:rPr>
        <w:t xml:space="preserve"> </w:t>
      </w:r>
      <w:r w:rsidR="00A61732">
        <w:rPr>
          <w:sz w:val="28"/>
          <w:szCs w:val="28"/>
          <w:lang w:val="uk-UA"/>
        </w:rPr>
        <w:t>необхідніст</w:t>
      </w:r>
      <w:r>
        <w:rPr>
          <w:sz w:val="28"/>
          <w:szCs w:val="28"/>
          <w:lang w:val="uk-UA"/>
        </w:rPr>
        <w:t>ь</w:t>
      </w:r>
      <w:r w:rsidR="00A61732">
        <w:rPr>
          <w:sz w:val="28"/>
          <w:szCs w:val="28"/>
          <w:lang w:val="uk-UA"/>
        </w:rPr>
        <w:t xml:space="preserve"> включення </w:t>
      </w:r>
      <w:r>
        <w:rPr>
          <w:sz w:val="28"/>
          <w:szCs w:val="28"/>
          <w:lang w:val="uk-UA"/>
        </w:rPr>
        <w:t xml:space="preserve">інших актуальних </w:t>
      </w:r>
      <w:r w:rsidR="00A61732" w:rsidRPr="00321196">
        <w:rPr>
          <w:sz w:val="28"/>
          <w:szCs w:val="28"/>
          <w:lang w:val="uk-UA"/>
        </w:rPr>
        <w:t>інформаційно-охоронн</w:t>
      </w:r>
      <w:r w:rsidR="00A61732" w:rsidRPr="00A61732">
        <w:rPr>
          <w:sz w:val="28"/>
          <w:szCs w:val="28"/>
          <w:lang w:val="uk-UA"/>
        </w:rPr>
        <w:t>их</w:t>
      </w:r>
      <w:r w:rsidR="00A61732" w:rsidRPr="00321196">
        <w:rPr>
          <w:sz w:val="28"/>
          <w:szCs w:val="28"/>
          <w:lang w:val="uk-UA"/>
        </w:rPr>
        <w:t xml:space="preserve"> елемент</w:t>
      </w:r>
      <w:r w:rsidR="00A61732" w:rsidRPr="00A61732">
        <w:rPr>
          <w:sz w:val="28"/>
          <w:szCs w:val="28"/>
          <w:lang w:val="uk-UA"/>
        </w:rPr>
        <w:t>ів</w:t>
      </w:r>
      <w:r w:rsidR="00A61732" w:rsidRPr="00321196">
        <w:rPr>
          <w:sz w:val="28"/>
          <w:szCs w:val="28"/>
          <w:lang w:val="uk-UA"/>
        </w:rPr>
        <w:t xml:space="preserve"> та пам'ятн</w:t>
      </w:r>
      <w:r w:rsidR="00A61732" w:rsidRPr="00A61732">
        <w:rPr>
          <w:sz w:val="28"/>
          <w:szCs w:val="28"/>
          <w:lang w:val="uk-UA"/>
        </w:rPr>
        <w:t>их</w:t>
      </w:r>
      <w:r w:rsidR="00A61732" w:rsidRPr="00321196">
        <w:rPr>
          <w:sz w:val="28"/>
          <w:szCs w:val="28"/>
          <w:lang w:val="uk-UA"/>
        </w:rPr>
        <w:t xml:space="preserve"> знак</w:t>
      </w:r>
      <w:r w:rsidR="00A61732" w:rsidRPr="00A61732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>, таких як</w:t>
      </w:r>
      <w:r w:rsidR="00022055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пам’ятні та </w:t>
      </w:r>
      <w:proofErr w:type="spellStart"/>
      <w:r w:rsidR="00A61732">
        <w:rPr>
          <w:sz w:val="28"/>
          <w:szCs w:val="28"/>
          <w:lang w:val="uk-UA"/>
        </w:rPr>
        <w:t>ан</w:t>
      </w:r>
      <w:r w:rsidR="00022055">
        <w:rPr>
          <w:sz w:val="28"/>
          <w:szCs w:val="28"/>
          <w:lang w:val="uk-UA"/>
        </w:rPr>
        <w:t>о</w:t>
      </w:r>
      <w:r w:rsidR="00A61732">
        <w:rPr>
          <w:sz w:val="28"/>
          <w:szCs w:val="28"/>
          <w:lang w:val="uk-UA"/>
        </w:rPr>
        <w:t>таційні</w:t>
      </w:r>
      <w:proofErr w:type="spellEnd"/>
      <w:r w:rsidR="00A61732">
        <w:rPr>
          <w:sz w:val="28"/>
          <w:szCs w:val="28"/>
          <w:lang w:val="uk-UA"/>
        </w:rPr>
        <w:t xml:space="preserve"> дошки</w:t>
      </w:r>
      <w:r w:rsidR="00321196">
        <w:rPr>
          <w:sz w:val="28"/>
          <w:szCs w:val="28"/>
          <w:lang w:val="uk-UA"/>
        </w:rPr>
        <w:t xml:space="preserve"> у п. 4.4.1. та п. 4.4.2. Програми</w:t>
      </w:r>
      <w:r>
        <w:rPr>
          <w:sz w:val="28"/>
          <w:szCs w:val="28"/>
          <w:lang w:val="uk-UA"/>
        </w:rPr>
        <w:t>.</w:t>
      </w:r>
    </w:p>
    <w:p w:rsidR="008967D6" w:rsidRDefault="008967D6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DC4501" w:rsidRDefault="00DC4501">
      <w:pPr>
        <w:rPr>
          <w:color w:val="000000"/>
          <w:sz w:val="28"/>
          <w:szCs w:val="28"/>
          <w:lang w:val="uk-UA"/>
        </w:rPr>
      </w:pPr>
    </w:p>
    <w:p w:rsidR="00DC788C" w:rsidRDefault="00DC788C">
      <w:pPr>
        <w:rPr>
          <w:color w:val="000000"/>
          <w:sz w:val="28"/>
          <w:szCs w:val="28"/>
          <w:lang w:val="uk-UA"/>
        </w:rPr>
      </w:pPr>
    </w:p>
    <w:p w:rsidR="008967D6" w:rsidRDefault="008967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департаменту містобудуванн</w:t>
      </w:r>
      <w:r w:rsidR="009B5936">
        <w:rPr>
          <w:sz w:val="28"/>
          <w:szCs w:val="28"/>
          <w:lang w:val="uk-UA"/>
        </w:rPr>
        <w:t xml:space="preserve">я                     </w:t>
      </w:r>
      <w:r w:rsidR="00C21C2E">
        <w:rPr>
          <w:sz w:val="28"/>
          <w:szCs w:val="28"/>
          <w:lang w:val="uk-UA"/>
        </w:rPr>
        <w:t xml:space="preserve">          </w:t>
      </w:r>
      <w:r w:rsidR="009B5936">
        <w:rPr>
          <w:sz w:val="28"/>
          <w:szCs w:val="28"/>
          <w:lang w:val="uk-UA"/>
        </w:rPr>
        <w:t>Ігор БЛАЖИЄВСЬКИЙ</w:t>
      </w:r>
    </w:p>
    <w:p w:rsidR="008967D6" w:rsidRDefault="008967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земельних відносин </w:t>
      </w:r>
    </w:p>
    <w:p w:rsidR="008967D6" w:rsidRDefault="008967D6">
      <w:pPr>
        <w:rPr>
          <w:sz w:val="28"/>
          <w:szCs w:val="28"/>
        </w:rPr>
      </w:pPr>
      <w:r>
        <w:rPr>
          <w:sz w:val="28"/>
          <w:szCs w:val="28"/>
          <w:lang w:val="uk-UA"/>
        </w:rPr>
        <w:t>міської ради</w:t>
      </w:r>
    </w:p>
    <w:p w:rsidR="008967D6" w:rsidRDefault="008967D6">
      <w:pPr>
        <w:jc w:val="both"/>
        <w:rPr>
          <w:sz w:val="28"/>
          <w:szCs w:val="28"/>
        </w:rPr>
      </w:pPr>
    </w:p>
    <w:p w:rsidR="008967D6" w:rsidRDefault="008967D6">
      <w:pPr>
        <w:jc w:val="both"/>
        <w:rPr>
          <w:sz w:val="28"/>
          <w:szCs w:val="28"/>
        </w:rPr>
      </w:pPr>
    </w:p>
    <w:p w:rsidR="008967D6" w:rsidRDefault="008967D6">
      <w:pPr>
        <w:jc w:val="both"/>
        <w:rPr>
          <w:sz w:val="28"/>
          <w:szCs w:val="28"/>
        </w:rPr>
      </w:pPr>
    </w:p>
    <w:p w:rsidR="009B5936" w:rsidRDefault="009B5936">
      <w:pPr>
        <w:jc w:val="both"/>
        <w:rPr>
          <w:sz w:val="28"/>
          <w:szCs w:val="28"/>
        </w:rPr>
      </w:pPr>
    </w:p>
    <w:p w:rsidR="009B5936" w:rsidRDefault="009B5936">
      <w:pPr>
        <w:jc w:val="both"/>
        <w:rPr>
          <w:sz w:val="28"/>
          <w:szCs w:val="28"/>
        </w:rPr>
      </w:pPr>
    </w:p>
    <w:p w:rsidR="009B5936" w:rsidRDefault="009B5936">
      <w:pPr>
        <w:jc w:val="both"/>
        <w:rPr>
          <w:sz w:val="28"/>
          <w:szCs w:val="28"/>
        </w:rPr>
      </w:pPr>
    </w:p>
    <w:p w:rsidR="009B5936" w:rsidRDefault="009B5936">
      <w:pPr>
        <w:jc w:val="both"/>
        <w:rPr>
          <w:sz w:val="28"/>
          <w:szCs w:val="28"/>
        </w:rPr>
      </w:pPr>
    </w:p>
    <w:p w:rsidR="008967D6" w:rsidRDefault="008967D6">
      <w:pPr>
        <w:jc w:val="both"/>
        <w:rPr>
          <w:sz w:val="28"/>
          <w:szCs w:val="28"/>
        </w:rPr>
      </w:pPr>
    </w:p>
    <w:p w:rsidR="008967D6" w:rsidRDefault="008967D6">
      <w:pPr>
        <w:rPr>
          <w:sz w:val="20"/>
          <w:szCs w:val="20"/>
          <w:lang w:val="uk-UA"/>
        </w:rPr>
      </w:pPr>
    </w:p>
    <w:p w:rsidR="008967D6" w:rsidRDefault="008967D6">
      <w:pPr>
        <w:rPr>
          <w:sz w:val="20"/>
          <w:szCs w:val="20"/>
          <w:lang w:val="uk-UA"/>
        </w:rPr>
      </w:pPr>
    </w:p>
    <w:p w:rsidR="009B5936" w:rsidRPr="009B5936" w:rsidRDefault="00C21C2E" w:rsidP="009B5936">
      <w:pPr>
        <w:jc w:val="both"/>
        <w:rPr>
          <w:sz w:val="18"/>
          <w:szCs w:val="16"/>
          <w:lang w:val="uk-UA"/>
        </w:rPr>
      </w:pPr>
      <w:r>
        <w:rPr>
          <w:sz w:val="18"/>
          <w:szCs w:val="16"/>
          <w:lang w:val="uk-UA"/>
        </w:rPr>
        <w:t>Алла Григор’єва</w:t>
      </w:r>
    </w:p>
    <w:p w:rsidR="009B5936" w:rsidRPr="009B5936" w:rsidRDefault="00C21C2E" w:rsidP="009B5936">
      <w:pPr>
        <w:jc w:val="both"/>
        <w:rPr>
          <w:sz w:val="18"/>
          <w:szCs w:val="16"/>
          <w:lang w:val="uk-UA"/>
        </w:rPr>
      </w:pPr>
      <w:r>
        <w:rPr>
          <w:sz w:val="18"/>
          <w:szCs w:val="16"/>
          <w:lang w:val="uk-UA"/>
        </w:rPr>
        <w:t>470720</w:t>
      </w:r>
    </w:p>
    <w:p w:rsidR="008967D6" w:rsidRDefault="008967D6">
      <w:pPr>
        <w:ind w:firstLine="708"/>
        <w:jc w:val="both"/>
      </w:pPr>
    </w:p>
    <w:sectPr w:rsidR="008967D6" w:rsidSect="00C21C2E">
      <w:headerReference w:type="default" r:id="rId7"/>
      <w:pgSz w:w="11906" w:h="16838"/>
      <w:pgMar w:top="1190" w:right="566" w:bottom="1139" w:left="1418" w:header="1134" w:footer="449" w:gutter="0"/>
      <w:pgNumType w:start="2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CDA" w:rsidRDefault="00325CDA">
      <w:r>
        <w:separator/>
      </w:r>
    </w:p>
  </w:endnote>
  <w:endnote w:type="continuationSeparator" w:id="0">
    <w:p w:rsidR="00325CDA" w:rsidRDefault="00325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Calibri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CDA" w:rsidRDefault="00325CDA">
      <w:r>
        <w:separator/>
      </w:r>
    </w:p>
  </w:footnote>
  <w:footnote w:type="continuationSeparator" w:id="0">
    <w:p w:rsidR="00325CDA" w:rsidRDefault="00325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4729550"/>
      <w:docPartObj>
        <w:docPartGallery w:val="Page Numbers (Top of Page)"/>
        <w:docPartUnique/>
      </w:docPartObj>
    </w:sdtPr>
    <w:sdtEndPr/>
    <w:sdtContent>
      <w:p w:rsidR="00F12AB8" w:rsidRDefault="00F12AB8">
        <w:pPr>
          <w:pStyle w:val="a8"/>
          <w:jc w:val="center"/>
        </w:pPr>
        <w:r>
          <w:rPr>
            <w:lang w:val="en-US"/>
          </w:rPr>
          <w:t>19</w:t>
        </w:r>
      </w:p>
    </w:sdtContent>
  </w:sdt>
  <w:p w:rsidR="008967D6" w:rsidRDefault="008967D6" w:rsidP="00FA7A5D">
    <w:pPr>
      <w:pStyle w:val="1"/>
      <w:numPr>
        <w:ilvl w:val="0"/>
        <w:numId w:val="0"/>
      </w:numPr>
      <w:ind w:left="432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501"/>
    <w:rsid w:val="00022055"/>
    <w:rsid w:val="0007320D"/>
    <w:rsid w:val="000830FC"/>
    <w:rsid w:val="0009616D"/>
    <w:rsid w:val="000C003C"/>
    <w:rsid w:val="000E2163"/>
    <w:rsid w:val="000F0C44"/>
    <w:rsid w:val="00182C6E"/>
    <w:rsid w:val="001A62D0"/>
    <w:rsid w:val="001D304C"/>
    <w:rsid w:val="002323B0"/>
    <w:rsid w:val="002445CF"/>
    <w:rsid w:val="002D74F1"/>
    <w:rsid w:val="00305D86"/>
    <w:rsid w:val="00321196"/>
    <w:rsid w:val="00325CDA"/>
    <w:rsid w:val="00332527"/>
    <w:rsid w:val="003A7B92"/>
    <w:rsid w:val="003F7CA7"/>
    <w:rsid w:val="0040204C"/>
    <w:rsid w:val="004059A8"/>
    <w:rsid w:val="0041772D"/>
    <w:rsid w:val="00453C62"/>
    <w:rsid w:val="004A3E59"/>
    <w:rsid w:val="0053077D"/>
    <w:rsid w:val="00566362"/>
    <w:rsid w:val="005777AD"/>
    <w:rsid w:val="005A5A4B"/>
    <w:rsid w:val="005D4AC9"/>
    <w:rsid w:val="006605F6"/>
    <w:rsid w:val="006748B1"/>
    <w:rsid w:val="006D7F41"/>
    <w:rsid w:val="00734A8E"/>
    <w:rsid w:val="0074692F"/>
    <w:rsid w:val="0077652C"/>
    <w:rsid w:val="007868FC"/>
    <w:rsid w:val="008051EC"/>
    <w:rsid w:val="00807A33"/>
    <w:rsid w:val="00852193"/>
    <w:rsid w:val="008720F0"/>
    <w:rsid w:val="008967D6"/>
    <w:rsid w:val="008E6D8F"/>
    <w:rsid w:val="009764D6"/>
    <w:rsid w:val="00986A23"/>
    <w:rsid w:val="009B474D"/>
    <w:rsid w:val="009B5936"/>
    <w:rsid w:val="00A13043"/>
    <w:rsid w:val="00A34D54"/>
    <w:rsid w:val="00A61732"/>
    <w:rsid w:val="00A71D20"/>
    <w:rsid w:val="00AE281C"/>
    <w:rsid w:val="00B248E4"/>
    <w:rsid w:val="00B65A3B"/>
    <w:rsid w:val="00B76FF9"/>
    <w:rsid w:val="00C21C2E"/>
    <w:rsid w:val="00D87277"/>
    <w:rsid w:val="00DA77A0"/>
    <w:rsid w:val="00DC4501"/>
    <w:rsid w:val="00DC788C"/>
    <w:rsid w:val="00DD2D76"/>
    <w:rsid w:val="00E40C31"/>
    <w:rsid w:val="00E73F37"/>
    <w:rsid w:val="00EE2589"/>
    <w:rsid w:val="00EF71E2"/>
    <w:rsid w:val="00F12AB8"/>
    <w:rsid w:val="00F31F3C"/>
    <w:rsid w:val="00FA5623"/>
    <w:rsid w:val="00FA7A5D"/>
    <w:rsid w:val="00FB4B0C"/>
    <w:rsid w:val="00FE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37905F"/>
  <w15:chartTrackingRefBased/>
  <w15:docId w15:val="{949E2BC4-BBD3-4A0E-B810-E88268EF8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bCs/>
      <w:lang w:val="uk-U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lang w:val="uk-UA"/>
    </w:rPr>
  </w:style>
  <w:style w:type="paragraph" w:styleId="3">
    <w:name w:val="heading 3"/>
    <w:basedOn w:val="10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4248" w:firstLine="708"/>
      <w:jc w:val="center"/>
      <w:outlineLvl w:val="5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20">
    <w:name w:val="Основной шрифт абзаца2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Times New Roman" w:eastAsia="Times New Roman" w:hAnsi="Times New Roman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St12z0">
    <w:name w:val="WW8NumSt12z0"/>
    <w:rPr>
      <w:rFonts w:ascii="Times New Roman" w:hAnsi="Times New Roman" w:cs="Times New Roman"/>
    </w:rPr>
  </w:style>
  <w:style w:type="character" w:customStyle="1" w:styleId="WW8NumSt13z0">
    <w:name w:val="WW8NumSt13z0"/>
    <w:rPr>
      <w:rFonts w:ascii="Times New Roman" w:hAnsi="Times New Roman" w:cs="Times New Roman"/>
    </w:rPr>
  </w:style>
  <w:style w:type="character" w:customStyle="1" w:styleId="WW8NumSt14z0">
    <w:name w:val="WW8NumSt14z0"/>
    <w:rPr>
      <w:rFonts w:ascii="Times New Roman" w:hAnsi="Times New Roman" w:cs="Times New Roman"/>
    </w:rPr>
  </w:style>
  <w:style w:type="character" w:customStyle="1" w:styleId="WW8NumSt15z0">
    <w:name w:val="WW8NumSt15z0"/>
    <w:rPr>
      <w:rFonts w:ascii="Times New Roman" w:hAnsi="Times New Roman" w:cs="Times New Roman"/>
    </w:rPr>
  </w:style>
  <w:style w:type="character" w:customStyle="1" w:styleId="11">
    <w:name w:val="Основной шрифт абзаца1"/>
  </w:style>
  <w:style w:type="character" w:customStyle="1" w:styleId="FontStyle11">
    <w:name w:val="Font Style11"/>
    <w:rPr>
      <w:rFonts w:ascii="Times New Roman" w:hAnsi="Times New Roman" w:cs="Times New Roman"/>
      <w:color w:val="000000"/>
      <w:spacing w:val="20"/>
      <w:sz w:val="20"/>
      <w:szCs w:val="20"/>
    </w:rPr>
  </w:style>
  <w:style w:type="character" w:customStyle="1" w:styleId="FontStyle14">
    <w:name w:val="Font Style14"/>
    <w:rPr>
      <w:rFonts w:ascii="Times New Roman" w:hAnsi="Times New Roman" w:cs="Times New Roman"/>
      <w:smallCaps/>
      <w:color w:val="000000"/>
      <w:spacing w:val="10"/>
      <w:sz w:val="20"/>
      <w:szCs w:val="20"/>
    </w:rPr>
  </w:style>
  <w:style w:type="character" w:customStyle="1" w:styleId="FontStyle15">
    <w:name w:val="Font Style15"/>
    <w:rPr>
      <w:rFonts w:ascii="Century Gothic" w:hAnsi="Century Gothic" w:cs="Century Gothic"/>
      <w:smallCaps/>
      <w:color w:val="000000"/>
      <w:spacing w:val="20"/>
      <w:sz w:val="16"/>
      <w:szCs w:val="16"/>
    </w:rPr>
  </w:style>
  <w:style w:type="character" w:customStyle="1" w:styleId="FontStyle16">
    <w:name w:val="Font Style16"/>
    <w:rPr>
      <w:rFonts w:ascii="Consolas" w:hAnsi="Consolas" w:cs="Consolas"/>
      <w:b/>
      <w:bCs/>
      <w:color w:val="000000"/>
      <w:spacing w:val="-10"/>
      <w:sz w:val="8"/>
      <w:szCs w:val="8"/>
    </w:rPr>
  </w:style>
  <w:style w:type="character" w:customStyle="1" w:styleId="FontStyle17">
    <w:name w:val="Font Style17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19">
    <w:name w:val="Font Style19"/>
    <w:rPr>
      <w:rFonts w:ascii="Courier New" w:hAnsi="Courier New" w:cs="Courier New"/>
      <w:color w:val="000000"/>
      <w:spacing w:val="-10"/>
      <w:sz w:val="20"/>
      <w:szCs w:val="20"/>
    </w:rPr>
  </w:style>
  <w:style w:type="character" w:styleId="a4">
    <w:name w:val="Hyperlink"/>
    <w:rPr>
      <w:color w:val="000080"/>
      <w:u w:val="single"/>
    </w:rPr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paragraph" w:customStyle="1" w:styleId="10">
    <w:name w:val="Заголовок1"/>
    <w:basedOn w:val="a"/>
    <w:next w:val="a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pPr>
      <w:jc w:val="both"/>
    </w:pPr>
    <w:rPr>
      <w:sz w:val="28"/>
      <w:szCs w:val="28"/>
    </w:rPr>
  </w:style>
  <w:style w:type="paragraph" w:styleId="a6">
    <w:name w:val="List"/>
    <w:basedOn w:val="a0"/>
    <w:rPr>
      <w:rFonts w:ascii="Arial" w:hAnsi="Arial" w:cs="Mangal"/>
    </w:rPr>
  </w:style>
  <w:style w:type="paragraph" w:customStyle="1" w:styleId="12">
    <w:name w:val="Название1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21">
    <w:name w:val="Указатель2"/>
    <w:basedOn w:val="a"/>
    <w:pPr>
      <w:suppressLineNumbers/>
    </w:pPr>
    <w:rPr>
      <w:rFonts w:ascii="Arial" w:hAnsi="Arial" w:cs="Mangal"/>
    </w:rPr>
  </w:style>
  <w:style w:type="paragraph" w:styleId="a7">
    <w:name w:val="Subtitle"/>
    <w:basedOn w:val="12"/>
    <w:next w:val="a0"/>
    <w:qFormat/>
    <w:pPr>
      <w:jc w:val="center"/>
    </w:pPr>
    <w:rPr>
      <w:i/>
      <w:iCs/>
    </w:rPr>
  </w:style>
  <w:style w:type="paragraph" w:customStyle="1" w:styleId="13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pPr>
      <w:suppressLineNumbers/>
    </w:pPr>
    <w:rPr>
      <w:rFonts w:ascii="Arial" w:hAnsi="Arial" w:cs="Mangal"/>
    </w:rPr>
  </w:style>
  <w:style w:type="paragraph" w:styleId="a8">
    <w:name w:val="header"/>
    <w:basedOn w:val="a"/>
    <w:link w:val="a9"/>
    <w:uiPriority w:val="99"/>
  </w:style>
  <w:style w:type="paragraph" w:styleId="aa">
    <w:name w:val="footer"/>
    <w:basedOn w:val="a"/>
  </w:style>
  <w:style w:type="paragraph" w:styleId="ab">
    <w:name w:val="List Paragraph"/>
    <w:basedOn w:val="a"/>
    <w:qFormat/>
    <w:pPr>
      <w:ind w:left="720"/>
    </w:pPr>
  </w:style>
  <w:style w:type="paragraph" w:customStyle="1" w:styleId="Style2">
    <w:name w:val="Style2"/>
    <w:basedOn w:val="a"/>
    <w:pPr>
      <w:widowControl w:val="0"/>
      <w:autoSpaceDE w:val="0"/>
      <w:spacing w:line="299" w:lineRule="atLeast"/>
      <w:ind w:firstLine="715"/>
    </w:pPr>
    <w:rPr>
      <w:lang w:val="uk-UA"/>
    </w:rPr>
  </w:style>
  <w:style w:type="paragraph" w:customStyle="1" w:styleId="Style3">
    <w:name w:val="Style3"/>
    <w:basedOn w:val="a"/>
    <w:pPr>
      <w:widowControl w:val="0"/>
      <w:autoSpaceDE w:val="0"/>
      <w:spacing w:line="296" w:lineRule="atLeast"/>
      <w:ind w:firstLine="710"/>
      <w:jc w:val="both"/>
    </w:pPr>
    <w:rPr>
      <w:lang w:val="uk-UA"/>
    </w:rPr>
  </w:style>
  <w:style w:type="paragraph" w:customStyle="1" w:styleId="Style4">
    <w:name w:val="Style4"/>
    <w:basedOn w:val="a"/>
    <w:pPr>
      <w:widowControl w:val="0"/>
      <w:autoSpaceDE w:val="0"/>
      <w:spacing w:line="296" w:lineRule="atLeast"/>
      <w:ind w:firstLine="715"/>
      <w:jc w:val="both"/>
    </w:pPr>
    <w:rPr>
      <w:lang w:val="uk-UA"/>
    </w:rPr>
  </w:style>
  <w:style w:type="paragraph" w:customStyle="1" w:styleId="Style1">
    <w:name w:val="Style1"/>
    <w:basedOn w:val="a"/>
    <w:pPr>
      <w:widowControl w:val="0"/>
      <w:autoSpaceDE w:val="0"/>
      <w:spacing w:line="240" w:lineRule="atLeast"/>
    </w:pPr>
    <w:rPr>
      <w:lang w:val="uk-UA"/>
    </w:rPr>
  </w:style>
  <w:style w:type="paragraph" w:customStyle="1" w:styleId="Style5">
    <w:name w:val="Style5"/>
    <w:basedOn w:val="a"/>
    <w:pPr>
      <w:widowControl w:val="0"/>
      <w:autoSpaceDE w:val="0"/>
    </w:pPr>
    <w:rPr>
      <w:lang w:val="uk-UA"/>
    </w:rPr>
  </w:style>
  <w:style w:type="paragraph" w:customStyle="1" w:styleId="Style6">
    <w:name w:val="Style6"/>
    <w:basedOn w:val="a"/>
    <w:pPr>
      <w:widowControl w:val="0"/>
      <w:autoSpaceDE w:val="0"/>
      <w:spacing w:line="293" w:lineRule="atLeast"/>
      <w:jc w:val="both"/>
    </w:pPr>
    <w:rPr>
      <w:lang w:val="uk-UA"/>
    </w:rPr>
  </w:style>
  <w:style w:type="paragraph" w:customStyle="1" w:styleId="Style7">
    <w:name w:val="Style7"/>
    <w:basedOn w:val="a"/>
    <w:pPr>
      <w:widowControl w:val="0"/>
      <w:autoSpaceDE w:val="0"/>
    </w:pPr>
    <w:rPr>
      <w:lang w:val="uk-UA"/>
    </w:rPr>
  </w:style>
  <w:style w:type="paragraph" w:styleId="ac">
    <w:name w:val="Body Text Indent"/>
    <w:basedOn w:val="a"/>
    <w:pPr>
      <w:ind w:firstLine="360"/>
      <w:jc w:val="both"/>
    </w:pPr>
    <w:rPr>
      <w:sz w:val="28"/>
      <w:szCs w:val="28"/>
      <w:lang w:val="uk-UA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d">
    <w:name w:val="Блочная цитата"/>
    <w:basedOn w:val="a"/>
    <w:pPr>
      <w:spacing w:after="283"/>
      <w:ind w:left="567" w:right="567"/>
    </w:pPr>
  </w:style>
  <w:style w:type="paragraph" w:styleId="ae">
    <w:name w:val="Title"/>
    <w:basedOn w:val="10"/>
    <w:next w:val="a0"/>
    <w:qFormat/>
    <w:pPr>
      <w:jc w:val="center"/>
    </w:pPr>
    <w:rPr>
      <w:b/>
      <w:bCs/>
      <w:sz w:val="56"/>
      <w:szCs w:val="56"/>
    </w:rPr>
  </w:style>
  <w:style w:type="paragraph" w:styleId="af">
    <w:name w:val="Balloon Text"/>
    <w:basedOn w:val="a"/>
    <w:link w:val="af0"/>
    <w:uiPriority w:val="99"/>
    <w:semiHidden/>
    <w:unhideWhenUsed/>
    <w:rsid w:val="0009616D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link w:val="af"/>
    <w:uiPriority w:val="99"/>
    <w:semiHidden/>
    <w:rsid w:val="0009616D"/>
    <w:rPr>
      <w:rFonts w:ascii="Segoe UI" w:hAnsi="Segoe UI" w:cs="Segoe UI"/>
      <w:sz w:val="18"/>
      <w:szCs w:val="18"/>
      <w:lang w:eastAsia="ar-SA"/>
    </w:rPr>
  </w:style>
  <w:style w:type="character" w:customStyle="1" w:styleId="a9">
    <w:name w:val="Верхній колонтитул Знак"/>
    <w:basedOn w:val="a1"/>
    <w:link w:val="a8"/>
    <w:uiPriority w:val="99"/>
    <w:rsid w:val="008051E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5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1005</Words>
  <Characters>574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____________  №_______________</vt:lpstr>
      <vt:lpstr>____________  №_______________</vt:lpstr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  №_______________</dc:title>
  <dc:subject/>
  <dc:creator>Ігор Слободенюк</dc:creator>
  <cp:keywords/>
  <cp:lastModifiedBy>User</cp:lastModifiedBy>
  <cp:revision>10</cp:revision>
  <cp:lastPrinted>2026-06-22T10:57:00Z</cp:lastPrinted>
  <dcterms:created xsi:type="dcterms:W3CDTF">2025-08-07T12:13:00Z</dcterms:created>
  <dcterms:modified xsi:type="dcterms:W3CDTF">2026-06-22T10:58:00Z</dcterms:modified>
</cp:coreProperties>
</file>